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56" w:rsidRDefault="00C22AB0"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>План финансово-хозяйственной деятельности (План ФХД) – </w:t>
      </w:r>
      <w:r>
        <w:rPr>
          <w:rFonts w:ascii="Arial" w:hAnsi="Arial" w:cs="Arial"/>
          <w:color w:val="040C28"/>
          <w:sz w:val="18"/>
          <w:szCs w:val="18"/>
        </w:rPr>
        <w:t>один из главных документов, принимаемых внутри бюджетного учреждения для управления доходами и расходами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>.</w:t>
      </w:r>
    </w:p>
    <w:sectPr w:rsidR="00031456" w:rsidSect="0083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C22AB0"/>
    <w:rsid w:val="00031456"/>
    <w:rsid w:val="00834A24"/>
    <w:rsid w:val="00C026A8"/>
    <w:rsid w:val="00C2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StartSoft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- Таиса</dc:creator>
  <cp:keywords/>
  <dc:description/>
  <cp:lastModifiedBy>Садик - Таиса</cp:lastModifiedBy>
  <cp:revision>3</cp:revision>
  <dcterms:created xsi:type="dcterms:W3CDTF">2025-02-12T13:34:00Z</dcterms:created>
  <dcterms:modified xsi:type="dcterms:W3CDTF">2025-02-12T13:34:00Z</dcterms:modified>
</cp:coreProperties>
</file>