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84A" w:rsidRDefault="00834535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4535">
        <w:rPr>
          <w:rFonts w:ascii="Times New Roman" w:hAnsi="Times New Roman" w:cs="Times New Roman"/>
          <w:sz w:val="24"/>
          <w:szCs w:val="24"/>
        </w:rPr>
        <w:t>Приложение</w:t>
      </w:r>
      <w:r w:rsidR="00DE78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84A" w:rsidRDefault="00DE784A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письму КПДО</w:t>
      </w:r>
    </w:p>
    <w:p w:rsidR="002B4AEC" w:rsidRDefault="00DE784A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1AC4">
        <w:rPr>
          <w:rFonts w:ascii="Times New Roman" w:hAnsi="Times New Roman" w:cs="Times New Roman"/>
          <w:sz w:val="24"/>
          <w:szCs w:val="24"/>
        </w:rPr>
        <w:t>27.09.2021.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331AC4">
        <w:rPr>
          <w:rFonts w:ascii="Times New Roman" w:hAnsi="Times New Roman" w:cs="Times New Roman"/>
          <w:sz w:val="24"/>
          <w:szCs w:val="24"/>
        </w:rPr>
        <w:t>03-797/1888</w:t>
      </w:r>
      <w:bookmarkStart w:id="0" w:name="_GoBack"/>
      <w:bookmarkEnd w:id="0"/>
    </w:p>
    <w:p w:rsidR="00DE784A" w:rsidRPr="00834535" w:rsidRDefault="00DE784A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116FF" w:rsidRPr="00F5090D" w:rsidRDefault="00DE784A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ПОКАЗАТЕЛИ МОНИТОРИНГА СИСТЕМЫ ОБРАЗОВАНИЯ</w:t>
      </w:r>
    </w:p>
    <w:p w:rsidR="00892583" w:rsidRDefault="00F5090D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</w:t>
      </w:r>
      <w:r w:rsidR="00E62D4F">
        <w:rPr>
          <w:b/>
          <w:bCs/>
          <w:sz w:val="28"/>
          <w:szCs w:val="28"/>
        </w:rPr>
        <w:t xml:space="preserve"> 2021</w:t>
      </w:r>
      <w:r w:rsidRPr="00331AC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год</w:t>
      </w:r>
    </w:p>
    <w:p w:rsidR="00E62D4F" w:rsidRPr="00F5090D" w:rsidRDefault="00E62D4F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МБДОУ «Детский сад «Родничок» </w:t>
      </w:r>
      <w:proofErr w:type="gramStart"/>
      <w:r>
        <w:rPr>
          <w:b/>
          <w:bCs/>
          <w:sz w:val="28"/>
          <w:szCs w:val="28"/>
        </w:rPr>
        <w:t xml:space="preserve">с.Центора-Юрт </w:t>
      </w:r>
      <w:proofErr w:type="spellStart"/>
      <w:r>
        <w:rPr>
          <w:b/>
          <w:bCs/>
          <w:sz w:val="28"/>
          <w:szCs w:val="28"/>
        </w:rPr>
        <w:t>Гозненского</w:t>
      </w:r>
      <w:proofErr w:type="spellEnd"/>
      <w:proofErr w:type="gramEnd"/>
      <w:r>
        <w:rPr>
          <w:b/>
          <w:bCs/>
          <w:sz w:val="28"/>
          <w:szCs w:val="28"/>
        </w:rPr>
        <w:t xml:space="preserve"> муниципального района»</w:t>
      </w:r>
    </w:p>
    <w:tbl>
      <w:tblPr>
        <w:tblW w:w="8996" w:type="dxa"/>
        <w:jc w:val="center"/>
        <w:tblInd w:w="-2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54"/>
        <w:gridCol w:w="30"/>
        <w:gridCol w:w="37"/>
        <w:gridCol w:w="131"/>
        <w:gridCol w:w="2344"/>
      </w:tblGrid>
      <w:tr w:rsidR="00834535" w:rsidTr="00DE784A">
        <w:trPr>
          <w:trHeight w:val="449"/>
          <w:jc w:val="center"/>
        </w:trPr>
        <w:tc>
          <w:tcPr>
            <w:tcW w:w="6454" w:type="dxa"/>
          </w:tcPr>
          <w:p w:rsidR="00834535" w:rsidRDefault="00834535" w:rsidP="00DE784A">
            <w:pPr>
              <w:pStyle w:val="Default"/>
              <w:rPr>
                <w:sz w:val="28"/>
                <w:szCs w:val="28"/>
              </w:rPr>
            </w:pPr>
            <w:r>
              <w:t xml:space="preserve"> </w:t>
            </w:r>
            <w:r>
              <w:rPr>
                <w:sz w:val="28"/>
                <w:szCs w:val="28"/>
              </w:rPr>
              <w:t xml:space="preserve">Раздел/подраздел/показатель </w:t>
            </w:r>
          </w:p>
        </w:tc>
        <w:tc>
          <w:tcPr>
            <w:tcW w:w="2542" w:type="dxa"/>
            <w:gridSpan w:val="4"/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 измерения/форма оценки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Pr="003116FF" w:rsidRDefault="003116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116FF" w:rsidTr="00DB205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Default="003116FF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Default="003116FF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человек </w:t>
            </w:r>
          </w:p>
        </w:tc>
      </w:tr>
      <w:tr w:rsidR="003116FF" w:rsidTr="00DB205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9"/>
          <w:jc w:val="center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Default="003116FF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</w:t>
            </w:r>
            <w:proofErr w:type="spellStart"/>
            <w:r>
              <w:rPr>
                <w:sz w:val="28"/>
                <w:szCs w:val="28"/>
              </w:rPr>
              <w:t>общеразвивающей</w:t>
            </w:r>
            <w:proofErr w:type="spellEnd"/>
            <w:r>
              <w:rPr>
                <w:sz w:val="28"/>
                <w:szCs w:val="28"/>
              </w:rPr>
              <w:t xml:space="preserve"> направленности; 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Pr="003116FF" w:rsidRDefault="003116FF" w:rsidP="005F5A5F">
            <w:pPr>
              <w:pStyle w:val="Default"/>
              <w:rPr>
                <w:sz w:val="28"/>
                <w:szCs w:val="28"/>
              </w:rPr>
            </w:pPr>
            <w:r w:rsidRPr="003116FF">
              <w:rPr>
                <w:sz w:val="28"/>
                <w:szCs w:val="28"/>
              </w:rPr>
              <w:t xml:space="preserve">человек </w:t>
            </w:r>
            <w:r w:rsidR="00CB5580">
              <w:rPr>
                <w:sz w:val="28"/>
                <w:szCs w:val="28"/>
              </w:rPr>
              <w:t>156</w:t>
            </w:r>
          </w:p>
        </w:tc>
      </w:tr>
      <w:tr w:rsidR="003116FF" w:rsidTr="00DB205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2"/>
          <w:jc w:val="center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Default="003116FF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Pr="003116FF" w:rsidRDefault="003116FF" w:rsidP="005F5A5F">
            <w:pPr>
              <w:pStyle w:val="Default"/>
              <w:rPr>
                <w:sz w:val="28"/>
                <w:szCs w:val="28"/>
              </w:rPr>
            </w:pPr>
            <w:r w:rsidRPr="003116FF">
              <w:rPr>
                <w:sz w:val="28"/>
                <w:szCs w:val="28"/>
              </w:rPr>
              <w:t xml:space="preserve">человек </w:t>
            </w:r>
          </w:p>
        </w:tc>
      </w:tr>
      <w:tr w:rsidR="003116FF" w:rsidTr="00DB205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Default="003116FF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Pr="003116FF" w:rsidRDefault="003116FF" w:rsidP="005F5A5F">
            <w:pPr>
              <w:pStyle w:val="Default"/>
              <w:rPr>
                <w:sz w:val="28"/>
                <w:szCs w:val="28"/>
              </w:rPr>
            </w:pPr>
            <w:r w:rsidRPr="003116FF">
              <w:rPr>
                <w:sz w:val="28"/>
                <w:szCs w:val="28"/>
              </w:rPr>
              <w:t xml:space="preserve">человек </w:t>
            </w:r>
          </w:p>
        </w:tc>
      </w:tr>
      <w:tr w:rsidR="003116FF" w:rsidTr="00DB205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Default="003116FF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семейные дошкольные группы. 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Default="003116FF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человек </w:t>
            </w:r>
          </w:p>
        </w:tc>
      </w:tr>
      <w:tr w:rsidR="00CD67F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F5" w:rsidRDefault="00CD67F5">
            <w:pPr>
              <w:pStyle w:val="Default"/>
              <w:rPr>
                <w:sz w:val="28"/>
                <w:szCs w:val="28"/>
              </w:rPr>
            </w:pPr>
            <w:r w:rsidRPr="00CD67F5">
              <w:rPr>
                <w:sz w:val="28"/>
                <w:szCs w:val="28"/>
              </w:rPr>
              <w:t>1.1.5. Наполняемость групп, функционирующих в режиме кратковременного и круглосуточного пребывания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CD67F5" w:rsidTr="00DB205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06"/>
          <w:jc w:val="center"/>
        </w:trPr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F5" w:rsidRDefault="00CD67F5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кратковременного пребывания;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F5" w:rsidRDefault="00CD67F5" w:rsidP="00CD67F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человек</w:t>
            </w:r>
          </w:p>
        </w:tc>
      </w:tr>
      <w:tr w:rsidR="00CD67F5" w:rsidTr="00DB205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7"/>
          <w:jc w:val="center"/>
        </w:trPr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F5" w:rsidRDefault="00CD67F5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круглосуточного пребывания.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F5" w:rsidRDefault="00CD67F5" w:rsidP="00CD67F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человек</w:t>
            </w:r>
          </w:p>
        </w:tc>
      </w:tr>
      <w:tr w:rsidR="003116FF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Default="003116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367338" w:rsidRDefault="00367338">
            <w:pPr>
              <w:pStyle w:val="Default"/>
              <w:rPr>
                <w:sz w:val="28"/>
                <w:szCs w:val="28"/>
              </w:rPr>
            </w:pPr>
            <w:r w:rsidRPr="00367338">
              <w:rPr>
                <w:sz w:val="28"/>
                <w:szCs w:val="28"/>
              </w:rPr>
              <w:t>процент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</w:t>
            </w:r>
            <w:proofErr w:type="spellStart"/>
            <w:r>
              <w:rPr>
                <w:sz w:val="28"/>
                <w:szCs w:val="28"/>
              </w:rPr>
              <w:t>общеразвивающей</w:t>
            </w:r>
            <w:proofErr w:type="spellEnd"/>
            <w:r>
              <w:rPr>
                <w:sz w:val="28"/>
                <w:szCs w:val="28"/>
              </w:rPr>
              <w:t xml:space="preserve"> направленности;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367338" w:rsidRDefault="00834535">
            <w:pPr>
              <w:pStyle w:val="Default"/>
              <w:rPr>
                <w:sz w:val="28"/>
                <w:szCs w:val="28"/>
              </w:rPr>
            </w:pPr>
            <w:r w:rsidRPr="00367338">
              <w:rPr>
                <w:sz w:val="28"/>
                <w:szCs w:val="28"/>
              </w:rPr>
              <w:t xml:space="preserve">процент </w:t>
            </w:r>
            <w:r w:rsidR="00CB5580">
              <w:rPr>
                <w:sz w:val="28"/>
                <w:szCs w:val="28"/>
              </w:rPr>
              <w:t>100%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367338" w:rsidRDefault="00367338">
            <w:pPr>
              <w:pStyle w:val="Default"/>
              <w:rPr>
                <w:sz w:val="28"/>
                <w:szCs w:val="28"/>
              </w:rPr>
            </w:pPr>
            <w:r w:rsidRPr="00367338">
              <w:rPr>
                <w:sz w:val="28"/>
                <w:szCs w:val="28"/>
              </w:rPr>
              <w:t>процент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367338" w:rsidRDefault="00834535">
            <w:pPr>
              <w:pStyle w:val="Default"/>
              <w:rPr>
                <w:sz w:val="28"/>
                <w:szCs w:val="28"/>
              </w:rPr>
            </w:pPr>
            <w:r w:rsidRPr="00367338"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по присмотру и уходу за детьми.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Pr="00367338" w:rsidRDefault="00367338">
            <w:pPr>
              <w:pStyle w:val="Default"/>
              <w:rPr>
                <w:sz w:val="28"/>
                <w:szCs w:val="28"/>
              </w:rPr>
            </w:pPr>
            <w:r w:rsidRPr="00367338">
              <w:rPr>
                <w:sz w:val="28"/>
                <w:szCs w:val="28"/>
              </w:rPr>
              <w:t>процент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 Кадровое обеспечение дошкольных образовательных организаций и оценка уровня заработной платы педагогических работников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2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1.3.1.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в расчете на 1 педагогического работника.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человек </w:t>
            </w:r>
            <w:r w:rsidR="00CB5580">
              <w:rPr>
                <w:sz w:val="28"/>
                <w:szCs w:val="28"/>
              </w:rPr>
              <w:t>10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1.3.2. Состав педагогических работников (без внешних совместителей и работавших по договорам гражданско-правового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C468A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367338">
              <w:rPr>
                <w:sz w:val="28"/>
                <w:szCs w:val="28"/>
              </w:rPr>
              <w:t>роцент</w:t>
            </w:r>
            <w:r>
              <w:rPr>
                <w:sz w:val="28"/>
                <w:szCs w:val="28"/>
              </w:rPr>
              <w:t xml:space="preserve"> 75%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старшие воспитатели;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музыкальные руководители;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  <w:r w:rsidR="00C468A8">
              <w:rPr>
                <w:sz w:val="28"/>
                <w:szCs w:val="28"/>
              </w:rPr>
              <w:t>12,5%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инструкторы по физической культуре;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  <w:r w:rsidR="00C468A8">
              <w:rPr>
                <w:sz w:val="28"/>
                <w:szCs w:val="28"/>
              </w:rPr>
              <w:t>6,25%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учителя-логопеды;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учителя-дефектологи;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педагоги-психологи;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социальные педагоги;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педагоги-организаторы;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6733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 дополнительного образования.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  <w:r w:rsidR="00C468A8">
              <w:rPr>
                <w:sz w:val="28"/>
                <w:szCs w:val="28"/>
              </w:rPr>
              <w:t>6,25%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  <w:r w:rsidR="001A5996">
              <w:rPr>
                <w:sz w:val="28"/>
                <w:szCs w:val="28"/>
              </w:rPr>
              <w:t>85%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 Материально-техническое и информационное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дошкольных образовательных организаций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1.4.1. Площадь помещений, используемых непосредственно для нужд дошкольных образовательных организаций, в расчете на 1 ребенка.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1766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1,09 </w:t>
            </w:r>
            <w:r w:rsidR="00834535">
              <w:rPr>
                <w:sz w:val="28"/>
                <w:szCs w:val="28"/>
              </w:rPr>
              <w:t xml:space="preserve">квадратный метр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организаций.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  <w:r w:rsidR="001A5996">
              <w:rPr>
                <w:sz w:val="28"/>
                <w:szCs w:val="28"/>
              </w:rPr>
              <w:t xml:space="preserve">0(нет </w:t>
            </w:r>
            <w:proofErr w:type="spellStart"/>
            <w:r w:rsidR="001A5996">
              <w:rPr>
                <w:sz w:val="28"/>
                <w:szCs w:val="28"/>
              </w:rPr>
              <w:t>ц</w:t>
            </w:r>
            <w:proofErr w:type="gramStart"/>
            <w:r w:rsidR="001A5996">
              <w:rPr>
                <w:sz w:val="28"/>
                <w:szCs w:val="28"/>
              </w:rPr>
              <w:t>.к</w:t>
            </w:r>
            <w:proofErr w:type="gramEnd"/>
            <w:r w:rsidR="001A5996">
              <w:rPr>
                <w:sz w:val="28"/>
                <w:szCs w:val="28"/>
              </w:rPr>
              <w:t>анализации</w:t>
            </w:r>
            <w:proofErr w:type="spellEnd"/>
            <w:r w:rsidR="001A5996">
              <w:rPr>
                <w:sz w:val="28"/>
                <w:szCs w:val="28"/>
              </w:rPr>
              <w:t>)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1.4.3. Удельный вес числа организаций, имеющих физкультурные залы, в общем числе дошкольных образовательных организаций.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  <w:r w:rsidR="0061766C">
              <w:rPr>
                <w:sz w:val="28"/>
                <w:szCs w:val="28"/>
              </w:rPr>
              <w:t>0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1.4.4. Число персональных компьютеров, доступных для использования детьми, в расчете на 100 детей, посещающих дошкольные образовательные организации.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 </w:t>
            </w:r>
            <w:r w:rsidR="00CD198B">
              <w:rPr>
                <w:sz w:val="28"/>
                <w:szCs w:val="28"/>
              </w:rPr>
              <w:t>2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 Условия получения дошкольного образования лицами с ограниченными возможностями здоровья и инвалидами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1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1.5.1. Удельный вес численности детей с ограниченными возможностями здоровья в общей численности детей, посещающих организации, </w:t>
            </w:r>
            <w:r>
              <w:rPr>
                <w:sz w:val="28"/>
                <w:szCs w:val="28"/>
              </w:rPr>
              <w:lastRenderedPageBreak/>
              <w:t xml:space="preserve">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процент </w:t>
            </w:r>
            <w:r w:rsidR="001A5996">
              <w:rPr>
                <w:sz w:val="28"/>
                <w:szCs w:val="28"/>
              </w:rPr>
              <w:t>0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  <w:r w:rsidR="001A5996">
              <w:rPr>
                <w:sz w:val="28"/>
                <w:szCs w:val="28"/>
              </w:rPr>
              <w:t>0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1"/>
          <w:jc w:val="center"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1.5.3. Структура численности детей с ограниченными возможностями здоровья (за исключением детей-инвалидов), обучающихся в группах компенсирующей, оздоровительной и комбинированной направленности дошкольных образовательных организаций, по видам групп &lt;*&gt;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направленности, в том числе для детей: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  <w:r w:rsidR="001A5996">
              <w:rPr>
                <w:sz w:val="28"/>
                <w:szCs w:val="28"/>
              </w:rPr>
              <w:t>0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  <w:r w:rsidR="001A5996">
              <w:rPr>
                <w:sz w:val="28"/>
                <w:szCs w:val="28"/>
              </w:rPr>
              <w:t>0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  <w:r w:rsidR="001A5996">
              <w:rPr>
                <w:sz w:val="28"/>
                <w:szCs w:val="28"/>
              </w:rPr>
              <w:t>0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  <w:r w:rsidR="001A5996">
              <w:rPr>
                <w:sz w:val="28"/>
                <w:szCs w:val="28"/>
              </w:rPr>
              <w:t>0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интеллекта;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  <w:r w:rsidR="001A5996">
              <w:rPr>
                <w:sz w:val="28"/>
                <w:szCs w:val="28"/>
              </w:rPr>
              <w:t>0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  <w:r w:rsidR="001A5996">
              <w:rPr>
                <w:sz w:val="28"/>
                <w:szCs w:val="28"/>
              </w:rPr>
              <w:t>0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  <w:r w:rsidR="001A5996">
              <w:rPr>
                <w:sz w:val="28"/>
                <w:szCs w:val="28"/>
              </w:rPr>
              <w:t>0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 дефектом;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  <w:r w:rsidR="001A5996">
              <w:rPr>
                <w:sz w:val="28"/>
                <w:szCs w:val="28"/>
              </w:rPr>
              <w:t>0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другого профиля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  <w:r w:rsidR="001A5996">
              <w:rPr>
                <w:sz w:val="28"/>
                <w:szCs w:val="28"/>
              </w:rPr>
              <w:t>0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направленности, в том числе для детей: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  <w:r w:rsidR="001A5996">
              <w:rPr>
                <w:sz w:val="28"/>
                <w:szCs w:val="28"/>
              </w:rPr>
              <w:t>0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туберкулезной интоксикацией;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  <w:r w:rsidR="001A5996">
              <w:rPr>
                <w:sz w:val="28"/>
                <w:szCs w:val="28"/>
              </w:rPr>
              <w:t>0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часто болеющих;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  <w:r w:rsidR="001A5996">
              <w:rPr>
                <w:sz w:val="28"/>
                <w:szCs w:val="28"/>
              </w:rPr>
              <w:t>0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направленности.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  <w:r w:rsidR="001A5996">
              <w:rPr>
                <w:sz w:val="28"/>
                <w:szCs w:val="28"/>
              </w:rPr>
              <w:t>0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1.5.4. Структура численности детей-инвалидов, обучающихся в группах компенсирующей, оздоровительной и комбинированной направленности дошкольных образовательных организаций, по видам групп &lt;*&gt;: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направленности, в том числе для детей: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  <w:r w:rsidR="001A5996">
              <w:rPr>
                <w:sz w:val="28"/>
                <w:szCs w:val="28"/>
              </w:rPr>
              <w:t>0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  <w:r w:rsidR="001A5996">
              <w:rPr>
                <w:sz w:val="28"/>
                <w:szCs w:val="28"/>
              </w:rPr>
              <w:t>0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  <w:r w:rsidR="001A5996">
              <w:rPr>
                <w:sz w:val="28"/>
                <w:szCs w:val="28"/>
              </w:rPr>
              <w:t>0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  <w:r w:rsidR="001A5996">
              <w:rPr>
                <w:sz w:val="28"/>
                <w:szCs w:val="28"/>
              </w:rPr>
              <w:t>0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интеллекта;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  <w:r w:rsidR="001A5996">
              <w:rPr>
                <w:sz w:val="28"/>
                <w:szCs w:val="28"/>
              </w:rPr>
              <w:t>0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  <w:r w:rsidR="001A5996">
              <w:rPr>
                <w:sz w:val="28"/>
                <w:szCs w:val="28"/>
              </w:rPr>
              <w:t>0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  <w:r w:rsidR="001A5996">
              <w:rPr>
                <w:sz w:val="28"/>
                <w:szCs w:val="28"/>
              </w:rPr>
              <w:t>0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 дефектом;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  <w:r w:rsidR="001A5996">
              <w:rPr>
                <w:sz w:val="28"/>
                <w:szCs w:val="28"/>
              </w:rPr>
              <w:t>0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другого профиля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  <w:r w:rsidR="001A5996">
              <w:rPr>
                <w:sz w:val="28"/>
                <w:szCs w:val="28"/>
              </w:rPr>
              <w:t>0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направленности, в том числе для детей: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  <w:r w:rsidR="001A5996">
              <w:rPr>
                <w:sz w:val="28"/>
                <w:szCs w:val="28"/>
              </w:rPr>
              <w:t>0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туберкулезной интоксикацией;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  <w:r w:rsidR="001A5996">
              <w:rPr>
                <w:sz w:val="28"/>
                <w:szCs w:val="28"/>
              </w:rPr>
              <w:t>0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часто болеющих;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  <w:r w:rsidR="001A5996">
              <w:rPr>
                <w:sz w:val="28"/>
                <w:szCs w:val="28"/>
              </w:rPr>
              <w:t>0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направленности.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  <w:r w:rsidR="001A5996">
              <w:rPr>
                <w:sz w:val="28"/>
                <w:szCs w:val="28"/>
              </w:rPr>
              <w:t>0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 Состояние здоровья лиц, обучающихся по программам дошкольного образования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  <w:r w:rsidR="001A5996">
              <w:rPr>
                <w:sz w:val="28"/>
                <w:szCs w:val="28"/>
              </w:rPr>
              <w:t>100%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1.7.1. Темп роста числа организаций (обособленных подразделений (филиалов)), осуществляющих образовательную деятельность по образовательным программам дошкольного образования, присмотр и уход за детьми: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дошкольные образовательные организации;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дошкольных образовательных организаций;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  <w:r w:rsidR="00E62D4F">
              <w:rPr>
                <w:sz w:val="28"/>
                <w:szCs w:val="28"/>
              </w:rPr>
              <w:t>0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общеобразовательных организаций;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  <w:r w:rsidR="00E62D4F">
              <w:rPr>
                <w:sz w:val="28"/>
                <w:szCs w:val="28"/>
              </w:rPr>
              <w:t>0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  <w:r w:rsidR="00E62D4F">
              <w:rPr>
                <w:sz w:val="28"/>
                <w:szCs w:val="28"/>
              </w:rPr>
              <w:t>0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профессиональных образовательных организаций и образовательных организаций высшего образования;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  <w:r w:rsidR="00E62D4F">
              <w:rPr>
                <w:sz w:val="28"/>
                <w:szCs w:val="28"/>
              </w:rPr>
              <w:t>0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  <w:r w:rsidR="00E62D4F">
              <w:rPr>
                <w:sz w:val="28"/>
                <w:szCs w:val="28"/>
              </w:rPr>
              <w:t>0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 Финансово-экономическая деятельность дошкольных образовательных организаций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3"/>
          <w:jc w:val="center"/>
        </w:trPr>
        <w:tc>
          <w:tcPr>
            <w:tcW w:w="6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1.8.1. Расходы консолидированного бюджета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</w:t>
            </w:r>
            <w:r>
              <w:rPr>
                <w:sz w:val="28"/>
                <w:szCs w:val="28"/>
              </w:rPr>
              <w:lastRenderedPageBreak/>
              <w:t xml:space="preserve">образования, присмотр и уход за детьми. &lt;*&gt; </w:t>
            </w:r>
          </w:p>
        </w:tc>
        <w:tc>
          <w:tcPr>
            <w:tcW w:w="2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тысяча рублей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1.9. Создание безопасных условий при организации образовательного процесса в дошкольных образовательных организациях 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6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 </w:t>
            </w:r>
          </w:p>
        </w:tc>
        <w:tc>
          <w:tcPr>
            <w:tcW w:w="2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  <w:r w:rsidR="00E62D4F">
              <w:rPr>
                <w:sz w:val="28"/>
                <w:szCs w:val="28"/>
              </w:rPr>
              <w:t>-</w:t>
            </w:r>
          </w:p>
        </w:tc>
      </w:tr>
      <w:tr w:rsidR="00834535" w:rsidTr="00DE784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6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 </w:t>
            </w:r>
          </w:p>
        </w:tc>
        <w:tc>
          <w:tcPr>
            <w:tcW w:w="2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  <w:r w:rsidR="00E62D4F">
              <w:rPr>
                <w:sz w:val="28"/>
                <w:szCs w:val="28"/>
              </w:rPr>
              <w:t>-</w:t>
            </w:r>
          </w:p>
        </w:tc>
      </w:tr>
    </w:tbl>
    <w:p w:rsidR="00A27666" w:rsidRPr="00A27666" w:rsidRDefault="00A27666">
      <w:pPr>
        <w:rPr>
          <w:lang w:val="en-US"/>
        </w:rPr>
      </w:pPr>
      <w:r>
        <w:rPr>
          <w:lang w:val="en-US"/>
        </w:rPr>
        <w:t xml:space="preserve">   </w:t>
      </w:r>
    </w:p>
    <w:tbl>
      <w:tblPr>
        <w:tblW w:w="0" w:type="auto"/>
        <w:jc w:val="center"/>
        <w:tblInd w:w="-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7"/>
        <w:gridCol w:w="6771"/>
        <w:gridCol w:w="2318"/>
        <w:gridCol w:w="233"/>
      </w:tblGrid>
      <w:tr w:rsidR="00A27666" w:rsidRPr="00A27666" w:rsidTr="00A27666">
        <w:trPr>
          <w:gridAfter w:val="1"/>
          <w:wAfter w:w="233" w:type="dxa"/>
          <w:trHeight w:val="127"/>
          <w:jc w:val="center"/>
        </w:trPr>
        <w:tc>
          <w:tcPr>
            <w:tcW w:w="9306" w:type="dxa"/>
            <w:gridSpan w:val="3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III. Дополнительное образование </w:t>
            </w:r>
          </w:p>
        </w:tc>
      </w:tr>
      <w:tr w:rsidR="00A27666" w:rsidRPr="00A27666" w:rsidTr="00A27666">
        <w:trPr>
          <w:gridAfter w:val="1"/>
          <w:wAfter w:w="233" w:type="dxa"/>
          <w:trHeight w:val="288"/>
          <w:jc w:val="center"/>
        </w:trPr>
        <w:tc>
          <w:tcPr>
            <w:tcW w:w="9306" w:type="dxa"/>
            <w:gridSpan w:val="3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 Сведения о развитии дополнительного образования детей и взрослых </w:t>
            </w:r>
          </w:p>
        </w:tc>
      </w:tr>
      <w:tr w:rsidR="00A27666" w:rsidRPr="00A27666" w:rsidTr="00A27666">
        <w:trPr>
          <w:gridAfter w:val="1"/>
          <w:wAfter w:w="233" w:type="dxa"/>
          <w:trHeight w:val="289"/>
          <w:jc w:val="center"/>
        </w:trPr>
        <w:tc>
          <w:tcPr>
            <w:tcW w:w="9306" w:type="dxa"/>
            <w:gridSpan w:val="3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4.1. Численность населения, обучающегося по дополнительным общеобразовательным программам </w:t>
            </w:r>
          </w:p>
        </w:tc>
      </w:tr>
      <w:tr w:rsidR="00A27666" w:rsidTr="00A27666">
        <w:tblPrEx>
          <w:jc w:val="left"/>
        </w:tblPrEx>
        <w:trPr>
          <w:gridBefore w:val="1"/>
          <w:wBefore w:w="217" w:type="dxa"/>
          <w:trHeight w:val="611"/>
        </w:trPr>
        <w:tc>
          <w:tcPr>
            <w:tcW w:w="6771" w:type="dxa"/>
          </w:tcPr>
          <w:p w:rsidR="00A27666" w:rsidRDefault="00A2766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4.1.1. Охват детей дополнительными общеобразовательными программами (отношение численности обучающихся по дополнительным общеобразовательным программам к численности детей в возрасте от 5 до 18 лет) &lt;*&gt;. </w:t>
            </w:r>
          </w:p>
        </w:tc>
        <w:tc>
          <w:tcPr>
            <w:tcW w:w="2551" w:type="dxa"/>
            <w:gridSpan w:val="2"/>
          </w:tcPr>
          <w:p w:rsidR="00A27666" w:rsidRDefault="00A2766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  <w:r w:rsidR="00E62D4F">
              <w:rPr>
                <w:sz w:val="28"/>
                <w:szCs w:val="28"/>
              </w:rPr>
              <w:t>100%</w:t>
            </w:r>
          </w:p>
        </w:tc>
      </w:tr>
      <w:tr w:rsidR="00A27666" w:rsidRPr="00A27666" w:rsidTr="00A27666">
        <w:tblPrEx>
          <w:jc w:val="left"/>
        </w:tblPrEx>
        <w:trPr>
          <w:gridBefore w:val="1"/>
          <w:wBefore w:w="217" w:type="dxa"/>
          <w:trHeight w:val="449"/>
        </w:trPr>
        <w:tc>
          <w:tcPr>
            <w:tcW w:w="9322" w:type="dxa"/>
            <w:gridSpan w:val="3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4.1.2. Структура численности детей, обучающихся по дополнительным общеобразовательным программам, по направлениям &lt;*&gt;: </w:t>
            </w:r>
          </w:p>
        </w:tc>
      </w:tr>
      <w:tr w:rsidR="00A27666" w:rsidRPr="00A27666" w:rsidTr="00A27666">
        <w:tblPrEx>
          <w:jc w:val="left"/>
        </w:tblPrEx>
        <w:trPr>
          <w:gridBefore w:val="1"/>
          <w:wBefore w:w="217" w:type="dxa"/>
          <w:trHeight w:val="127"/>
        </w:trPr>
        <w:tc>
          <w:tcPr>
            <w:tcW w:w="6771" w:type="dxa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техническое; </w:t>
            </w:r>
          </w:p>
        </w:tc>
        <w:tc>
          <w:tcPr>
            <w:tcW w:w="2551" w:type="dxa"/>
            <w:gridSpan w:val="2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процент </w:t>
            </w:r>
            <w:r w:rsidR="00E62D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A27666" w:rsidRPr="00A27666" w:rsidTr="00A27666">
        <w:tblPrEx>
          <w:jc w:val="left"/>
        </w:tblPrEx>
        <w:trPr>
          <w:gridBefore w:val="1"/>
          <w:wBefore w:w="217" w:type="dxa"/>
          <w:trHeight w:val="127"/>
        </w:trPr>
        <w:tc>
          <w:tcPr>
            <w:tcW w:w="6771" w:type="dxa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естественнонаучное; </w:t>
            </w:r>
          </w:p>
        </w:tc>
        <w:tc>
          <w:tcPr>
            <w:tcW w:w="2551" w:type="dxa"/>
            <w:gridSpan w:val="2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процент </w:t>
            </w:r>
            <w:r w:rsidR="00E62D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A27666" w:rsidRPr="00A27666" w:rsidTr="00A27666">
        <w:tblPrEx>
          <w:jc w:val="left"/>
        </w:tblPrEx>
        <w:trPr>
          <w:gridBefore w:val="1"/>
          <w:wBefore w:w="217" w:type="dxa"/>
          <w:trHeight w:val="127"/>
        </w:trPr>
        <w:tc>
          <w:tcPr>
            <w:tcW w:w="6771" w:type="dxa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туристско-краеведческое; </w:t>
            </w:r>
          </w:p>
        </w:tc>
        <w:tc>
          <w:tcPr>
            <w:tcW w:w="2551" w:type="dxa"/>
            <w:gridSpan w:val="2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процент </w:t>
            </w:r>
            <w:r w:rsidR="00E62D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A27666" w:rsidRPr="00A27666" w:rsidTr="00A27666">
        <w:tblPrEx>
          <w:jc w:val="left"/>
        </w:tblPrEx>
        <w:trPr>
          <w:gridBefore w:val="1"/>
          <w:wBefore w:w="217" w:type="dxa"/>
          <w:trHeight w:val="127"/>
        </w:trPr>
        <w:tc>
          <w:tcPr>
            <w:tcW w:w="6771" w:type="dxa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социально-педагогическое; </w:t>
            </w:r>
          </w:p>
        </w:tc>
        <w:tc>
          <w:tcPr>
            <w:tcW w:w="2551" w:type="dxa"/>
            <w:gridSpan w:val="2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процент </w:t>
            </w:r>
            <w:r w:rsidR="00E62D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A27666" w:rsidRPr="00A27666" w:rsidTr="00A27666">
        <w:tblPrEx>
          <w:jc w:val="left"/>
        </w:tblPrEx>
        <w:trPr>
          <w:gridBefore w:val="1"/>
          <w:wBefore w:w="217" w:type="dxa"/>
          <w:trHeight w:val="127"/>
        </w:trPr>
        <w:tc>
          <w:tcPr>
            <w:tcW w:w="9322" w:type="dxa"/>
            <w:gridSpan w:val="3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области искусств: </w:t>
            </w:r>
          </w:p>
        </w:tc>
      </w:tr>
      <w:tr w:rsidR="00A27666" w:rsidRPr="00A27666" w:rsidTr="00A27666">
        <w:tblPrEx>
          <w:jc w:val="left"/>
        </w:tblPrEx>
        <w:trPr>
          <w:gridBefore w:val="1"/>
          <w:wBefore w:w="217" w:type="dxa"/>
          <w:trHeight w:val="127"/>
        </w:trPr>
        <w:tc>
          <w:tcPr>
            <w:tcW w:w="6771" w:type="dxa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</w:t>
            </w:r>
            <w:proofErr w:type="spellStart"/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общеразвивающим</w:t>
            </w:r>
            <w:proofErr w:type="spellEnd"/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программам; </w:t>
            </w:r>
          </w:p>
        </w:tc>
        <w:tc>
          <w:tcPr>
            <w:tcW w:w="2551" w:type="dxa"/>
            <w:gridSpan w:val="2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процент </w:t>
            </w:r>
            <w:r w:rsidR="00E62D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A27666" w:rsidRPr="00A27666" w:rsidTr="00A27666">
        <w:tblPrEx>
          <w:jc w:val="left"/>
        </w:tblPrEx>
        <w:trPr>
          <w:gridBefore w:val="1"/>
          <w:wBefore w:w="217" w:type="dxa"/>
          <w:trHeight w:val="127"/>
        </w:trPr>
        <w:tc>
          <w:tcPr>
            <w:tcW w:w="6771" w:type="dxa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</w:t>
            </w:r>
            <w:proofErr w:type="spellStart"/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предпрофессиональным</w:t>
            </w:r>
            <w:proofErr w:type="spellEnd"/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программам; </w:t>
            </w:r>
          </w:p>
        </w:tc>
        <w:tc>
          <w:tcPr>
            <w:tcW w:w="2551" w:type="dxa"/>
            <w:gridSpan w:val="2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процент </w:t>
            </w:r>
            <w:r w:rsidR="00E62D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A27666" w:rsidRPr="00A27666" w:rsidTr="00A27666">
        <w:tblPrEx>
          <w:jc w:val="left"/>
        </w:tblPrEx>
        <w:trPr>
          <w:gridBefore w:val="1"/>
          <w:wBefore w:w="217" w:type="dxa"/>
          <w:trHeight w:val="127"/>
        </w:trPr>
        <w:tc>
          <w:tcPr>
            <w:tcW w:w="9322" w:type="dxa"/>
            <w:gridSpan w:val="3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области физической культуры и спорта: </w:t>
            </w:r>
          </w:p>
        </w:tc>
      </w:tr>
      <w:tr w:rsidR="00A27666" w:rsidRPr="00A27666" w:rsidTr="00A27666">
        <w:tblPrEx>
          <w:jc w:val="left"/>
        </w:tblPrEx>
        <w:trPr>
          <w:gridBefore w:val="1"/>
          <w:wBefore w:w="217" w:type="dxa"/>
          <w:trHeight w:val="127"/>
        </w:trPr>
        <w:tc>
          <w:tcPr>
            <w:tcW w:w="6771" w:type="dxa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</w:t>
            </w:r>
            <w:proofErr w:type="spellStart"/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общеразвивающим</w:t>
            </w:r>
            <w:proofErr w:type="spellEnd"/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программам; </w:t>
            </w:r>
          </w:p>
        </w:tc>
        <w:tc>
          <w:tcPr>
            <w:tcW w:w="2551" w:type="dxa"/>
            <w:gridSpan w:val="2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процент </w:t>
            </w:r>
            <w:r w:rsidR="00E62D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A27666" w:rsidRPr="00A27666" w:rsidTr="00A27666">
        <w:tblPrEx>
          <w:jc w:val="left"/>
        </w:tblPrEx>
        <w:trPr>
          <w:gridBefore w:val="1"/>
          <w:wBefore w:w="217" w:type="dxa"/>
          <w:trHeight w:val="127"/>
        </w:trPr>
        <w:tc>
          <w:tcPr>
            <w:tcW w:w="6771" w:type="dxa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</w:t>
            </w:r>
            <w:proofErr w:type="spellStart"/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предпрофессиональным</w:t>
            </w:r>
            <w:proofErr w:type="spellEnd"/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программам. </w:t>
            </w:r>
          </w:p>
        </w:tc>
        <w:tc>
          <w:tcPr>
            <w:tcW w:w="2551" w:type="dxa"/>
            <w:gridSpan w:val="2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процент </w:t>
            </w:r>
            <w:r w:rsidR="00E62D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A27666" w:rsidRPr="00A27666" w:rsidTr="00A27666">
        <w:tblPrEx>
          <w:jc w:val="left"/>
        </w:tblPrEx>
        <w:trPr>
          <w:gridBefore w:val="1"/>
          <w:wBefore w:w="217" w:type="dxa"/>
          <w:trHeight w:val="770"/>
        </w:trPr>
        <w:tc>
          <w:tcPr>
            <w:tcW w:w="6771" w:type="dxa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4.1.3. Удельный вес численности детей, обучающихся по дополнительным общеобразовательным программам по договорам об оказании платных образовательных услуг, в общей численности детей, обучающихся по дополнительным общеобразовательным программам. </w:t>
            </w:r>
          </w:p>
        </w:tc>
        <w:tc>
          <w:tcPr>
            <w:tcW w:w="2551" w:type="dxa"/>
            <w:gridSpan w:val="2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процент </w:t>
            </w:r>
            <w:r w:rsidR="00E62D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A27666" w:rsidRPr="00A27666" w:rsidTr="00A27666">
        <w:tblPrEx>
          <w:jc w:val="left"/>
        </w:tblPrEx>
        <w:trPr>
          <w:gridBefore w:val="1"/>
          <w:wBefore w:w="217" w:type="dxa"/>
          <w:trHeight w:val="449"/>
        </w:trPr>
        <w:tc>
          <w:tcPr>
            <w:tcW w:w="9322" w:type="dxa"/>
            <w:gridSpan w:val="3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4.2. Содержание образовательной деятельности и организация образовательного процесса по дополнительным общеобразовательным программам </w:t>
            </w:r>
          </w:p>
        </w:tc>
      </w:tr>
      <w:tr w:rsidR="00A27666" w:rsidRPr="00A27666" w:rsidTr="00A27666">
        <w:tblPrEx>
          <w:jc w:val="left"/>
        </w:tblPrEx>
        <w:trPr>
          <w:gridBefore w:val="1"/>
          <w:wBefore w:w="217" w:type="dxa"/>
          <w:trHeight w:val="772"/>
        </w:trPr>
        <w:tc>
          <w:tcPr>
            <w:tcW w:w="6771" w:type="dxa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4.2.1. Удельный вес численности детей с ограниченными возможностями здоровья в общей </w:t>
            </w:r>
            <w:proofErr w:type="gramStart"/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численности</w:t>
            </w:r>
            <w:proofErr w:type="gramEnd"/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обучающихся в организациях, осуществляющих образовательную деятельность по дополнительным общеобразовательным программам &lt;*&gt;. </w:t>
            </w:r>
          </w:p>
        </w:tc>
        <w:tc>
          <w:tcPr>
            <w:tcW w:w="2551" w:type="dxa"/>
            <w:gridSpan w:val="2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процент </w:t>
            </w:r>
            <w:r w:rsidR="00E62D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A27666" w:rsidRPr="00A27666" w:rsidTr="00A27666">
        <w:tblPrEx>
          <w:jc w:val="left"/>
        </w:tblPrEx>
        <w:trPr>
          <w:gridBefore w:val="1"/>
          <w:wBefore w:w="217" w:type="dxa"/>
          <w:trHeight w:val="611"/>
        </w:trPr>
        <w:tc>
          <w:tcPr>
            <w:tcW w:w="6771" w:type="dxa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4.2.2. Удельный вес численности детей с ограниченными возможностями здоровья (за исключением детей-инвалидов) в общей </w:t>
            </w:r>
            <w:proofErr w:type="gramStart"/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численности</w:t>
            </w:r>
            <w:proofErr w:type="gramEnd"/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обучающихся в организациях, осуществляющих образовательную деятельность по </w:t>
            </w:r>
          </w:p>
        </w:tc>
        <w:tc>
          <w:tcPr>
            <w:tcW w:w="2551" w:type="dxa"/>
            <w:gridSpan w:val="2"/>
          </w:tcPr>
          <w:p w:rsidR="00A27666" w:rsidRPr="00A27666" w:rsidRDefault="00E62D4F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A27666"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роц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ент 0</w:t>
            </w:r>
          </w:p>
        </w:tc>
      </w:tr>
      <w:tr w:rsidR="00A27666" w:rsidRPr="00A27666" w:rsidTr="00A27666">
        <w:tblPrEx>
          <w:jc w:val="left"/>
        </w:tblPrEx>
        <w:trPr>
          <w:gridBefore w:val="1"/>
          <w:wBefore w:w="217" w:type="dxa"/>
          <w:trHeight w:val="127"/>
        </w:trPr>
        <w:tc>
          <w:tcPr>
            <w:tcW w:w="9322" w:type="dxa"/>
            <w:gridSpan w:val="3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дополнительным общеобразовательным программам &lt;*&gt; </w:t>
            </w:r>
          </w:p>
        </w:tc>
      </w:tr>
      <w:tr w:rsidR="00A27666" w:rsidRPr="00A27666" w:rsidTr="00A27666">
        <w:tblPrEx>
          <w:jc w:val="left"/>
        </w:tblPrEx>
        <w:trPr>
          <w:gridBefore w:val="1"/>
          <w:wBefore w:w="217" w:type="dxa"/>
          <w:trHeight w:val="611"/>
        </w:trPr>
        <w:tc>
          <w:tcPr>
            <w:tcW w:w="6771" w:type="dxa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4.2.3. Удельный вес численности детей-инвалидов в общей </w:t>
            </w:r>
            <w:proofErr w:type="gramStart"/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численности</w:t>
            </w:r>
            <w:proofErr w:type="gramEnd"/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обучающихся в организациях, осуществляющих образовательную деятельность по дополнительным общеобразовательным программам &lt;*&gt; </w:t>
            </w:r>
          </w:p>
        </w:tc>
        <w:tc>
          <w:tcPr>
            <w:tcW w:w="2551" w:type="dxa"/>
            <w:gridSpan w:val="2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процент </w:t>
            </w:r>
            <w:r w:rsidR="00E62D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A27666" w:rsidRPr="00A27666" w:rsidTr="00A27666">
        <w:tblPrEx>
          <w:jc w:val="left"/>
        </w:tblPrEx>
        <w:trPr>
          <w:gridBefore w:val="1"/>
          <w:wBefore w:w="217" w:type="dxa"/>
          <w:trHeight w:val="450"/>
        </w:trPr>
        <w:tc>
          <w:tcPr>
            <w:tcW w:w="9322" w:type="dxa"/>
            <w:gridSpan w:val="3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4.3. Кадровое обеспечение организаций, осуществляющих образовательную деятельность в части реализации дополнительных общеобразовательных программ </w:t>
            </w:r>
          </w:p>
        </w:tc>
      </w:tr>
      <w:tr w:rsidR="00A27666" w:rsidRPr="00A27666" w:rsidTr="00A27666">
        <w:tblPrEx>
          <w:jc w:val="left"/>
        </w:tblPrEx>
        <w:trPr>
          <w:gridBefore w:val="1"/>
          <w:wBefore w:w="217" w:type="dxa"/>
          <w:trHeight w:val="772"/>
        </w:trPr>
        <w:tc>
          <w:tcPr>
            <w:tcW w:w="6771" w:type="dxa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4.3.1. Отношение среднемесячной заработной платы педагогических работников государственных и муниципальных организаций дополнительного образования к среднемесячной заработной плате учителей в субъекте Российской Федерации. </w:t>
            </w:r>
          </w:p>
        </w:tc>
        <w:tc>
          <w:tcPr>
            <w:tcW w:w="2551" w:type="dxa"/>
            <w:gridSpan w:val="2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процент </w:t>
            </w:r>
            <w:r w:rsidR="00E62D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85%</w:t>
            </w:r>
          </w:p>
        </w:tc>
      </w:tr>
      <w:tr w:rsidR="00A27666" w:rsidRPr="00A27666" w:rsidTr="00A27666">
        <w:tblPrEx>
          <w:jc w:val="left"/>
        </w:tblPrEx>
        <w:trPr>
          <w:gridBefore w:val="1"/>
          <w:wBefore w:w="217" w:type="dxa"/>
          <w:trHeight w:val="610"/>
        </w:trPr>
        <w:tc>
          <w:tcPr>
            <w:tcW w:w="9322" w:type="dxa"/>
            <w:gridSpan w:val="3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4.3.2. Удельный вес численности педагогов дополнительного образования в общей численности педагогических работников организаций, осуществляющих образовательную деятельность по дополнительным общеобразовательным программам: </w:t>
            </w:r>
          </w:p>
        </w:tc>
      </w:tr>
      <w:tr w:rsidR="00A27666" w:rsidRPr="00A27666" w:rsidTr="00A27666">
        <w:tblPrEx>
          <w:jc w:val="left"/>
        </w:tblPrEx>
        <w:trPr>
          <w:gridBefore w:val="1"/>
          <w:wBefore w:w="217" w:type="dxa"/>
          <w:trHeight w:val="127"/>
        </w:trPr>
        <w:tc>
          <w:tcPr>
            <w:tcW w:w="6771" w:type="dxa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всего; </w:t>
            </w:r>
          </w:p>
        </w:tc>
        <w:tc>
          <w:tcPr>
            <w:tcW w:w="2551" w:type="dxa"/>
            <w:gridSpan w:val="2"/>
          </w:tcPr>
          <w:p w:rsidR="00A27666" w:rsidRPr="00A27666" w:rsidRDefault="00E62D4F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 человек</w:t>
            </w:r>
          </w:p>
        </w:tc>
      </w:tr>
      <w:tr w:rsidR="00A27666" w:rsidRPr="00A27666" w:rsidTr="00A27666">
        <w:tblPrEx>
          <w:jc w:val="left"/>
        </w:tblPrEx>
        <w:trPr>
          <w:gridBefore w:val="1"/>
          <w:wBefore w:w="217" w:type="dxa"/>
          <w:trHeight w:val="127"/>
        </w:trPr>
        <w:tc>
          <w:tcPr>
            <w:tcW w:w="6771" w:type="dxa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внешние совместители. </w:t>
            </w:r>
          </w:p>
        </w:tc>
        <w:tc>
          <w:tcPr>
            <w:tcW w:w="2551" w:type="dxa"/>
            <w:gridSpan w:val="2"/>
          </w:tcPr>
          <w:p w:rsidR="00A27666" w:rsidRPr="00A27666" w:rsidRDefault="00E62D4F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A27666"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цент 0</w:t>
            </w:r>
          </w:p>
        </w:tc>
      </w:tr>
      <w:tr w:rsidR="00A27666" w:rsidRPr="00A27666" w:rsidTr="00A27666">
        <w:tblPrEx>
          <w:jc w:val="left"/>
        </w:tblPrEx>
        <w:trPr>
          <w:gridBefore w:val="1"/>
          <w:wBefore w:w="217" w:type="dxa"/>
          <w:trHeight w:val="1738"/>
        </w:trPr>
        <w:tc>
          <w:tcPr>
            <w:tcW w:w="6771" w:type="dxa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4.3.3. </w:t>
            </w:r>
            <w:proofErr w:type="gramStart"/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Удельный вес численности педагогов дополнительного образования, получивших образование по укрупненным группам специальностей и направлений подготовки высшего образования "Образование и педагогические науки" и укрупненной группе специальностей среднего профессионального образования "Образование и педагогические науки", в общей численности педагогов дополнительного образования (без внешних совместителей и работающих по договорам гражданско-правового характера) организаций, реализующих дополнительные общеобразовательные программы для детей </w:t>
            </w:r>
            <w:proofErr w:type="gramEnd"/>
          </w:p>
        </w:tc>
        <w:tc>
          <w:tcPr>
            <w:tcW w:w="2551" w:type="dxa"/>
            <w:gridSpan w:val="2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процент </w:t>
            </w:r>
            <w:r w:rsidR="00E62D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A27666" w:rsidRPr="00A27666" w:rsidTr="00A27666">
        <w:tblPrEx>
          <w:jc w:val="left"/>
        </w:tblPrEx>
        <w:trPr>
          <w:gridBefore w:val="1"/>
          <w:wBefore w:w="217" w:type="dxa"/>
          <w:trHeight w:val="932"/>
        </w:trPr>
        <w:tc>
          <w:tcPr>
            <w:tcW w:w="6771" w:type="dxa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4.3.4. Удельный вес численности педагогов дополнительного образования в возрасте </w:t>
            </w:r>
            <w:proofErr w:type="gramStart"/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моложе 35 лет в общей численности педагогов дополнительного образования (без внешних совместителей и работающих по договорам гражданско-правового характера) организаций, реализующих дополнительные общеобразовательные программы для детей</w:t>
            </w:r>
            <w:proofErr w:type="gramEnd"/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gridSpan w:val="2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процент </w:t>
            </w:r>
            <w:r w:rsidR="00E62D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6,25%</w:t>
            </w:r>
          </w:p>
        </w:tc>
      </w:tr>
      <w:tr w:rsidR="00A27666" w:rsidRPr="00A27666" w:rsidTr="00A27666">
        <w:tblPrEx>
          <w:jc w:val="left"/>
        </w:tblPrEx>
        <w:trPr>
          <w:gridBefore w:val="1"/>
          <w:wBefore w:w="217" w:type="dxa"/>
          <w:trHeight w:val="288"/>
        </w:trPr>
        <w:tc>
          <w:tcPr>
            <w:tcW w:w="9322" w:type="dxa"/>
            <w:gridSpan w:val="3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4.4. Учебные и </w:t>
            </w:r>
            <w:proofErr w:type="spellStart"/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внеучебные</w:t>
            </w:r>
            <w:proofErr w:type="spellEnd"/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достижения лиц, обучающихся по программам дополнительного образования детей </w:t>
            </w:r>
          </w:p>
        </w:tc>
      </w:tr>
      <w:tr w:rsidR="00A27666" w:rsidRPr="00A27666" w:rsidTr="00A27666">
        <w:tblPrEx>
          <w:jc w:val="left"/>
        </w:tblPrEx>
        <w:trPr>
          <w:gridBefore w:val="1"/>
          <w:wBefore w:w="217" w:type="dxa"/>
          <w:trHeight w:val="933"/>
        </w:trPr>
        <w:tc>
          <w:tcPr>
            <w:tcW w:w="9322" w:type="dxa"/>
            <w:gridSpan w:val="3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4.4.1. Результаты занятий детей в организациях дополнительного образования (удельный вес родителей детей, обучающихся в организациях дополнительного образования, отметивших различные результаты обучения их детей, в общей численности родителей детей, обучающихся в организациях дополнительного образования): &lt;**&gt; </w:t>
            </w:r>
          </w:p>
        </w:tc>
      </w:tr>
      <w:tr w:rsidR="00A27666" w:rsidRPr="00A27666" w:rsidTr="00A27666">
        <w:tblPrEx>
          <w:jc w:val="left"/>
        </w:tblPrEx>
        <w:trPr>
          <w:gridBefore w:val="1"/>
          <w:wBefore w:w="217" w:type="dxa"/>
          <w:trHeight w:val="288"/>
        </w:trPr>
        <w:tc>
          <w:tcPr>
            <w:tcW w:w="6771" w:type="dxa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приобретение актуальных знаний, умений, практических навыков </w:t>
            </w:r>
            <w:proofErr w:type="gramStart"/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обучающимися</w:t>
            </w:r>
            <w:proofErr w:type="gramEnd"/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</w:p>
        </w:tc>
        <w:tc>
          <w:tcPr>
            <w:tcW w:w="2551" w:type="dxa"/>
            <w:gridSpan w:val="2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процент </w:t>
            </w:r>
          </w:p>
        </w:tc>
      </w:tr>
      <w:tr w:rsidR="00A27666" w:rsidRPr="00A27666" w:rsidTr="00A27666">
        <w:tblPrEx>
          <w:jc w:val="left"/>
        </w:tblPrEx>
        <w:trPr>
          <w:gridBefore w:val="1"/>
          <w:wBefore w:w="217" w:type="dxa"/>
          <w:trHeight w:val="127"/>
        </w:trPr>
        <w:tc>
          <w:tcPr>
            <w:tcW w:w="6771" w:type="dxa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выявление и развитие таланта и способностей обучающихся; </w:t>
            </w:r>
          </w:p>
        </w:tc>
        <w:tc>
          <w:tcPr>
            <w:tcW w:w="2551" w:type="dxa"/>
            <w:gridSpan w:val="2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процент </w:t>
            </w:r>
          </w:p>
        </w:tc>
      </w:tr>
      <w:tr w:rsidR="00A27666" w:rsidRPr="00A27666" w:rsidTr="00A27666">
        <w:tblPrEx>
          <w:jc w:val="left"/>
        </w:tblPrEx>
        <w:trPr>
          <w:gridBefore w:val="1"/>
          <w:wBefore w:w="217" w:type="dxa"/>
          <w:trHeight w:val="288"/>
        </w:trPr>
        <w:tc>
          <w:tcPr>
            <w:tcW w:w="6771" w:type="dxa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профессиональная ориентация, освоение значимых для профессиональной деятельности навыков </w:t>
            </w:r>
            <w:proofErr w:type="gramStart"/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обучающимися</w:t>
            </w:r>
            <w:proofErr w:type="gramEnd"/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</w:p>
        </w:tc>
        <w:tc>
          <w:tcPr>
            <w:tcW w:w="2551" w:type="dxa"/>
            <w:gridSpan w:val="2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процент </w:t>
            </w:r>
          </w:p>
        </w:tc>
      </w:tr>
      <w:tr w:rsidR="00A27666" w:rsidRPr="00A27666" w:rsidTr="00A27666">
        <w:tblPrEx>
          <w:jc w:val="left"/>
        </w:tblPrEx>
        <w:trPr>
          <w:gridBefore w:val="1"/>
          <w:wBefore w:w="217" w:type="dxa"/>
          <w:trHeight w:val="288"/>
        </w:trPr>
        <w:tc>
          <w:tcPr>
            <w:tcW w:w="6771" w:type="dxa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улучшение знаний в рамках основной общеобразовательной программы </w:t>
            </w:r>
            <w:proofErr w:type="gramStart"/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обучающимися</w:t>
            </w:r>
            <w:proofErr w:type="gramEnd"/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2551" w:type="dxa"/>
            <w:gridSpan w:val="2"/>
          </w:tcPr>
          <w:p w:rsidR="00A27666" w:rsidRPr="00A27666" w:rsidRDefault="00A27666" w:rsidP="00A276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76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процент </w:t>
            </w:r>
          </w:p>
        </w:tc>
      </w:tr>
    </w:tbl>
    <w:p w:rsidR="00834535" w:rsidRPr="00A27666" w:rsidRDefault="00834535" w:rsidP="00A27666">
      <w:pPr>
        <w:jc w:val="center"/>
      </w:pPr>
    </w:p>
    <w:sectPr w:rsidR="00834535" w:rsidRPr="00A27666" w:rsidSect="00585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834535"/>
    <w:rsid w:val="001A5996"/>
    <w:rsid w:val="002B4AEC"/>
    <w:rsid w:val="003116FF"/>
    <w:rsid w:val="00331AC4"/>
    <w:rsid w:val="00367338"/>
    <w:rsid w:val="00442DA0"/>
    <w:rsid w:val="00465F6D"/>
    <w:rsid w:val="00467590"/>
    <w:rsid w:val="004768C4"/>
    <w:rsid w:val="0058548B"/>
    <w:rsid w:val="0061766C"/>
    <w:rsid w:val="006809EF"/>
    <w:rsid w:val="00834535"/>
    <w:rsid w:val="00892583"/>
    <w:rsid w:val="008B7678"/>
    <w:rsid w:val="008F0342"/>
    <w:rsid w:val="00A27666"/>
    <w:rsid w:val="00C468A8"/>
    <w:rsid w:val="00CB5580"/>
    <w:rsid w:val="00CD198B"/>
    <w:rsid w:val="00CD67F5"/>
    <w:rsid w:val="00DB2059"/>
    <w:rsid w:val="00DE784A"/>
    <w:rsid w:val="00E62D4F"/>
    <w:rsid w:val="00F50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45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50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9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45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50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9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1880</Words>
  <Characters>10719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Садик - Таиса</cp:lastModifiedBy>
  <cp:revision>10</cp:revision>
  <cp:lastPrinted>2021-09-27T11:49:00Z</cp:lastPrinted>
  <dcterms:created xsi:type="dcterms:W3CDTF">2021-09-27T10:38:00Z</dcterms:created>
  <dcterms:modified xsi:type="dcterms:W3CDTF">2021-10-19T09:20:00Z</dcterms:modified>
</cp:coreProperties>
</file>